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12B7" w:rsidRPr="00EE25A4" w:rsidRDefault="00140133" w:rsidP="001312B7">
      <w:pPr>
        <w:pStyle w:val="Docketnumber"/>
        <w:rPr>
          <w:sz w:val="24"/>
          <w:szCs w:val="24"/>
        </w:rPr>
      </w:pPr>
      <w:r>
        <w:rPr>
          <w:sz w:val="24"/>
          <w:szCs w:val="24"/>
        </w:rPr>
        <w:t>tariff</w:t>
      </w:r>
      <w:r w:rsidR="001312B7" w:rsidRPr="00EE25A4">
        <w:rPr>
          <w:sz w:val="24"/>
          <w:szCs w:val="24"/>
        </w:rPr>
        <w:t xml:space="preserve"> </w:t>
      </w:r>
      <w:r w:rsidR="00702B3A">
        <w:rPr>
          <w:sz w:val="24"/>
          <w:szCs w:val="24"/>
        </w:rPr>
        <w:t xml:space="preserve">CONTROL </w:t>
      </w:r>
      <w:r w:rsidR="001312B7" w:rsidRPr="00EE25A4">
        <w:rPr>
          <w:sz w:val="24"/>
          <w:szCs w:val="24"/>
        </w:rPr>
        <w:t xml:space="preserve">no. </w:t>
      </w:r>
      <w:r w:rsidR="001312B7">
        <w:rPr>
          <w:sz w:val="24"/>
          <w:szCs w:val="24"/>
        </w:rPr>
        <w:t>4</w:t>
      </w:r>
      <w:r w:rsidR="000156C1">
        <w:rPr>
          <w:sz w:val="24"/>
          <w:szCs w:val="24"/>
        </w:rPr>
        <w:t>8</w:t>
      </w:r>
      <w:r w:rsidR="00843AB9">
        <w:rPr>
          <w:sz w:val="24"/>
          <w:szCs w:val="24"/>
        </w:rPr>
        <w:t>307</w:t>
      </w:r>
    </w:p>
    <w:p w:rsidR="001312B7" w:rsidRPr="001E0547" w:rsidRDefault="001312B7" w:rsidP="001312B7">
      <w:pPr>
        <w:jc w:val="center"/>
        <w:rPr>
          <w:b/>
        </w:rPr>
      </w:pPr>
    </w:p>
    <w:tbl>
      <w:tblPr>
        <w:tblStyle w:val="TableGrid"/>
        <w:tblW w:w="100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878"/>
        <w:gridCol w:w="360"/>
        <w:gridCol w:w="4788"/>
      </w:tblGrid>
      <w:tr w:rsidR="001312B7" w:rsidRPr="001E0547" w:rsidTr="00AF5D1A">
        <w:trPr>
          <w:trHeight w:val="1161"/>
        </w:trPr>
        <w:tc>
          <w:tcPr>
            <w:tcW w:w="4878" w:type="dxa"/>
          </w:tcPr>
          <w:p w:rsidR="00843AB9" w:rsidRDefault="00140133" w:rsidP="00843AB9">
            <w:pPr>
              <w:jc w:val="left"/>
              <w:rPr>
                <w:b/>
              </w:rPr>
            </w:pPr>
            <w:r>
              <w:rPr>
                <w:b/>
              </w:rPr>
              <w:t xml:space="preserve">APPLICATION OF </w:t>
            </w:r>
            <w:r w:rsidR="00843AB9">
              <w:rPr>
                <w:b/>
              </w:rPr>
              <w:t>UNDINE</w:t>
            </w:r>
          </w:p>
          <w:p w:rsidR="001312B7" w:rsidRPr="0097304E" w:rsidRDefault="00843AB9" w:rsidP="004763D8">
            <w:pPr>
              <w:jc w:val="left"/>
              <w:rPr>
                <w:b/>
              </w:rPr>
            </w:pPr>
            <w:r>
              <w:rPr>
                <w:b/>
              </w:rPr>
              <w:t>TEXAS, LLC</w:t>
            </w:r>
            <w:r w:rsidR="00702B3A">
              <w:rPr>
                <w:b/>
              </w:rPr>
              <w:t xml:space="preserve"> </w:t>
            </w:r>
            <w:r w:rsidR="00140133">
              <w:rPr>
                <w:b/>
              </w:rPr>
              <w:t>FOR A PASS</w:t>
            </w:r>
            <w:r w:rsidR="004763D8">
              <w:rPr>
                <w:b/>
              </w:rPr>
              <w:t>-</w:t>
            </w:r>
            <w:r w:rsidR="00140133">
              <w:rPr>
                <w:b/>
              </w:rPr>
              <w:t>THROUGH RATE CHANGE</w:t>
            </w:r>
          </w:p>
        </w:tc>
        <w:tc>
          <w:tcPr>
            <w:tcW w:w="360" w:type="dxa"/>
          </w:tcPr>
          <w:p w:rsidR="001312B7" w:rsidRPr="001E0547" w:rsidRDefault="001312B7" w:rsidP="00B8371B">
            <w:pPr>
              <w:rPr>
                <w:b/>
              </w:rPr>
            </w:pPr>
            <w:r w:rsidRPr="001E0547">
              <w:rPr>
                <w:b/>
              </w:rPr>
              <w:t>§</w:t>
            </w:r>
          </w:p>
          <w:p w:rsidR="001312B7" w:rsidRPr="001E0547" w:rsidRDefault="001312B7" w:rsidP="00B8371B">
            <w:pPr>
              <w:rPr>
                <w:b/>
              </w:rPr>
            </w:pPr>
            <w:r w:rsidRPr="001E0547">
              <w:rPr>
                <w:b/>
              </w:rPr>
              <w:t>§</w:t>
            </w:r>
          </w:p>
          <w:p w:rsidR="00D427E5" w:rsidRPr="001E0547" w:rsidRDefault="001312B7" w:rsidP="00B8371B">
            <w:pPr>
              <w:rPr>
                <w:b/>
              </w:rPr>
            </w:pPr>
            <w:r w:rsidRPr="001E0547">
              <w:rPr>
                <w:b/>
              </w:rPr>
              <w:t>§</w:t>
            </w:r>
          </w:p>
        </w:tc>
        <w:tc>
          <w:tcPr>
            <w:tcW w:w="4788" w:type="dxa"/>
          </w:tcPr>
          <w:p w:rsidR="001312B7" w:rsidRDefault="001312B7" w:rsidP="00B8371B">
            <w:pPr>
              <w:pStyle w:val="Docketstyle"/>
              <w:spacing w:line="240" w:lineRule="auto"/>
              <w:jc w:val="center"/>
              <w:rPr>
                <w:bCs/>
              </w:rPr>
            </w:pPr>
            <w:r>
              <w:rPr>
                <w:bCs/>
              </w:rPr>
              <w:t>PUBLIC UTILITY COMMISSION</w:t>
            </w:r>
          </w:p>
          <w:p w:rsidR="001312B7" w:rsidRDefault="001312B7" w:rsidP="00B8371B">
            <w:pPr>
              <w:pStyle w:val="Docketstyle"/>
              <w:spacing w:line="240" w:lineRule="auto"/>
              <w:jc w:val="center"/>
              <w:rPr>
                <w:bCs/>
              </w:rPr>
            </w:pPr>
          </w:p>
          <w:p w:rsidR="001312B7" w:rsidRPr="003744AE" w:rsidRDefault="001312B7" w:rsidP="00B8371B">
            <w:pPr>
              <w:pStyle w:val="Docketstyle"/>
              <w:spacing w:line="240" w:lineRule="auto"/>
              <w:jc w:val="center"/>
              <w:rPr>
                <w:bCs/>
              </w:rPr>
            </w:pPr>
            <w:r>
              <w:rPr>
                <w:bCs/>
              </w:rPr>
              <w:t xml:space="preserve">OF </w:t>
            </w:r>
            <w:smartTag w:uri="urn:schemas-microsoft-com:office:smarttags" w:element="place">
              <w:smartTag w:uri="urn:schemas-microsoft-com:office:smarttags" w:element="State">
                <w:r>
                  <w:rPr>
                    <w:bCs/>
                  </w:rPr>
                  <w:t>TEXAS</w:t>
                </w:r>
              </w:smartTag>
            </w:smartTag>
          </w:p>
        </w:tc>
      </w:tr>
    </w:tbl>
    <w:p w:rsidR="00FB4D28" w:rsidRDefault="00073389" w:rsidP="00FB4D28">
      <w:pPr>
        <w:pStyle w:val="Header"/>
        <w:spacing w:before="120"/>
        <w:jc w:val="center"/>
        <w:rPr>
          <w:rFonts w:ascii="Times New Roman Bold" w:hAnsi="Times New Roman Bold"/>
          <w:b/>
          <w:caps/>
          <w:szCs w:val="24"/>
        </w:rPr>
      </w:pPr>
      <w:r w:rsidRPr="00073389">
        <w:rPr>
          <w:rFonts w:ascii="Times New Roman Bold" w:hAnsi="Times New Roman Bold"/>
          <w:b/>
          <w:caps/>
          <w:szCs w:val="24"/>
        </w:rPr>
        <w:t xml:space="preserve">Commission Staff’s </w:t>
      </w:r>
      <w:r w:rsidR="00FB4D28">
        <w:rPr>
          <w:rFonts w:ascii="Times New Roman Bold" w:hAnsi="Times New Roman Bold"/>
          <w:b/>
          <w:caps/>
          <w:szCs w:val="24"/>
        </w:rPr>
        <w:t>RESPONSE TO UNDINE TEXAS’</w:t>
      </w:r>
    </w:p>
    <w:p w:rsidR="00073389" w:rsidRPr="00073389" w:rsidRDefault="00FB4D28" w:rsidP="00FB4D28">
      <w:pPr>
        <w:pStyle w:val="Header"/>
        <w:jc w:val="center"/>
        <w:rPr>
          <w:rFonts w:ascii="Times New Roman Bold" w:hAnsi="Times New Roman Bold"/>
          <w:b/>
          <w:caps/>
          <w:szCs w:val="24"/>
        </w:rPr>
      </w:pPr>
      <w:r>
        <w:rPr>
          <w:rFonts w:ascii="Times New Roman Bold" w:hAnsi="Times New Roman Bold"/>
          <w:b/>
          <w:caps/>
          <w:szCs w:val="24"/>
        </w:rPr>
        <w:t>SUGGESTED CORRECTIONS TO NOTICE OF APPROVAL</w:t>
      </w:r>
    </w:p>
    <w:p w:rsidR="00073389" w:rsidRPr="00CE5934" w:rsidRDefault="00073389" w:rsidP="00073389">
      <w:pPr>
        <w:pStyle w:val="Header"/>
        <w:rPr>
          <w:szCs w:val="24"/>
        </w:rPr>
      </w:pPr>
    </w:p>
    <w:p w:rsidR="00073389" w:rsidRDefault="00073389" w:rsidP="00073389">
      <w:pPr>
        <w:overflowPunct w:val="0"/>
        <w:autoSpaceDE w:val="0"/>
        <w:autoSpaceDN w:val="0"/>
        <w:adjustRightInd w:val="0"/>
        <w:spacing w:line="360" w:lineRule="auto"/>
        <w:ind w:firstLine="720"/>
        <w:contextualSpacing/>
        <w:textAlignment w:val="baseline"/>
      </w:pPr>
      <w:r w:rsidRPr="00E2403D">
        <w:t>COMES NOW</w:t>
      </w:r>
      <w:r w:rsidRPr="00CE5934">
        <w:rPr>
          <w:b/>
        </w:rPr>
        <w:t xml:space="preserve"> </w:t>
      </w:r>
      <w:r w:rsidRPr="00DC66DF">
        <w:t xml:space="preserve">the </w:t>
      </w:r>
      <w:r>
        <w:t xml:space="preserve">Commission </w:t>
      </w:r>
      <w:r w:rsidRPr="00DC66DF">
        <w:t xml:space="preserve">Staff </w:t>
      </w:r>
      <w:r>
        <w:t xml:space="preserve">(Staff) </w:t>
      </w:r>
      <w:r w:rsidRPr="00DC66DF">
        <w:t>of the Public Ut</w:t>
      </w:r>
      <w:r>
        <w:t>ility Commission of Texas (Commission</w:t>
      </w:r>
      <w:r w:rsidRPr="00DC66DF">
        <w:t xml:space="preserve">), representing the public interest, </w:t>
      </w:r>
      <w:r w:rsidR="00631E66">
        <w:t>and files this r</w:t>
      </w:r>
      <w:r w:rsidRPr="00A35E3C">
        <w:t xml:space="preserve">esponse to </w:t>
      </w:r>
      <w:r w:rsidR="009B2B99">
        <w:t>Undine Texas, LLC’s (Undine) Suggested Corrections to Notice of Approval</w:t>
      </w:r>
      <w:r>
        <w:t xml:space="preserve">.  </w:t>
      </w:r>
      <w:r w:rsidR="009B2B99">
        <w:t>Staff recommends that the</w:t>
      </w:r>
      <w:r w:rsidRPr="00AF553A">
        <w:t xml:space="preserve"> </w:t>
      </w:r>
      <w:r>
        <w:t xml:space="preserve">application be approved using </w:t>
      </w:r>
      <w:r w:rsidR="009B2B99">
        <w:t xml:space="preserve">the rates incorporating </w:t>
      </w:r>
      <w:r w:rsidR="00C1375D">
        <w:t>a recovery for higher</w:t>
      </w:r>
      <w:r w:rsidR="009B2B99">
        <w:t xml:space="preserve"> line loss</w:t>
      </w:r>
      <w:r w:rsidRPr="00AF553A">
        <w:t>.  In support thereof, Staff shows the following:</w:t>
      </w:r>
    </w:p>
    <w:p w:rsidR="009A3258" w:rsidRDefault="009A3258" w:rsidP="009A3258">
      <w:pPr>
        <w:overflowPunct w:val="0"/>
        <w:autoSpaceDE w:val="0"/>
        <w:autoSpaceDN w:val="0"/>
        <w:adjustRightInd w:val="0"/>
        <w:ind w:firstLine="720"/>
        <w:contextualSpacing/>
        <w:textAlignment w:val="baseline"/>
      </w:pPr>
    </w:p>
    <w:p w:rsidR="00CB5BB3" w:rsidRPr="00073389" w:rsidRDefault="00CB5BB3" w:rsidP="00223169">
      <w:pPr>
        <w:pStyle w:val="ListParagraph"/>
        <w:numPr>
          <w:ilvl w:val="0"/>
          <w:numId w:val="6"/>
        </w:numPr>
        <w:overflowPunct w:val="0"/>
        <w:autoSpaceDE w:val="0"/>
        <w:autoSpaceDN w:val="0"/>
        <w:adjustRightInd w:val="0"/>
        <w:spacing w:line="360" w:lineRule="auto"/>
        <w:ind w:left="360"/>
        <w:jc w:val="center"/>
        <w:textAlignment w:val="baseline"/>
        <w:rPr>
          <w:b/>
        </w:rPr>
      </w:pPr>
      <w:r w:rsidRPr="00073389">
        <w:rPr>
          <w:b/>
        </w:rPr>
        <w:t>BACKGROUND</w:t>
      </w:r>
    </w:p>
    <w:p w:rsidR="00073389" w:rsidRDefault="002F17E4" w:rsidP="00073389">
      <w:pPr>
        <w:autoSpaceDE w:val="0"/>
        <w:autoSpaceDN w:val="0"/>
        <w:adjustRightInd w:val="0"/>
        <w:spacing w:line="360" w:lineRule="auto"/>
        <w:ind w:firstLine="720"/>
      </w:pPr>
      <w:r>
        <w:rPr>
          <w:szCs w:val="24"/>
        </w:rPr>
        <w:t xml:space="preserve">On </w:t>
      </w:r>
      <w:r w:rsidR="00843AB9">
        <w:rPr>
          <w:szCs w:val="24"/>
        </w:rPr>
        <w:t>April</w:t>
      </w:r>
      <w:r w:rsidR="00702B3A">
        <w:rPr>
          <w:szCs w:val="24"/>
        </w:rPr>
        <w:t xml:space="preserve"> 23, 2018</w:t>
      </w:r>
      <w:r w:rsidR="00A533B6">
        <w:rPr>
          <w:szCs w:val="24"/>
        </w:rPr>
        <w:t xml:space="preserve">, </w:t>
      </w:r>
      <w:r w:rsidR="00843AB9">
        <w:rPr>
          <w:szCs w:val="24"/>
        </w:rPr>
        <w:t>Undine Texas, LLC</w:t>
      </w:r>
      <w:r w:rsidR="003E27EE">
        <w:rPr>
          <w:szCs w:val="24"/>
        </w:rPr>
        <w:t xml:space="preserve"> (</w:t>
      </w:r>
      <w:r w:rsidR="00843AB9">
        <w:rPr>
          <w:szCs w:val="24"/>
        </w:rPr>
        <w:t>Undine</w:t>
      </w:r>
      <w:r w:rsidR="003E27EE">
        <w:rPr>
          <w:szCs w:val="24"/>
        </w:rPr>
        <w:t xml:space="preserve">) filed </w:t>
      </w:r>
      <w:r w:rsidR="00CD32AB">
        <w:rPr>
          <w:szCs w:val="24"/>
        </w:rPr>
        <w:t>an</w:t>
      </w:r>
      <w:r w:rsidR="00073389">
        <w:t xml:space="preserve"> application for a pass-through rate change pursuant to 16 Texas Administrative Code (TAC) § 24.21(b)(</w:t>
      </w:r>
      <w:r w:rsidR="00FB4D28">
        <w:t>2)(A)(vii).  Undine requested</w:t>
      </w:r>
      <w:r w:rsidR="00073389">
        <w:t xml:space="preserve"> approval of a pass-through rate increase as a minor tariff change in order to recover an increased </w:t>
      </w:r>
      <w:r w:rsidR="005E1538">
        <w:t>well pumpage</w:t>
      </w:r>
      <w:r w:rsidR="00073389">
        <w:t xml:space="preserve"> fee imposed by North Harris County Regional Wat</w:t>
      </w:r>
      <w:r w:rsidR="005E1538">
        <w:t>er Authority (NHCRWA) from $2.90 per 1,000 gallons to $3.40</w:t>
      </w:r>
      <w:r w:rsidR="00073389">
        <w:t xml:space="preserve"> per 1,000 gallons.</w:t>
      </w:r>
      <w:r w:rsidR="00073389">
        <w:rPr>
          <w:rStyle w:val="FootnoteReference"/>
        </w:rPr>
        <w:footnoteReference w:id="1"/>
      </w:r>
      <w:r w:rsidR="00073389">
        <w:t xml:space="preserve">   </w:t>
      </w:r>
      <w:r w:rsidR="00223169">
        <w:t>Undi</w:t>
      </w:r>
      <w:bookmarkStart w:id="0" w:name="_GoBack"/>
      <w:bookmarkEnd w:id="0"/>
      <w:r w:rsidR="00223169">
        <w:t>ne</w:t>
      </w:r>
      <w:r w:rsidR="005E1538">
        <w:t xml:space="preserve">’s proposed rate increase to account for the higher NHCRWA pumpage fee would rise </w:t>
      </w:r>
      <w:r w:rsidR="00073389">
        <w:t xml:space="preserve">from </w:t>
      </w:r>
      <w:r w:rsidR="009D5B86" w:rsidRPr="009D5B86">
        <w:t>$3.41</w:t>
      </w:r>
      <w:r w:rsidR="005E1538" w:rsidRPr="009D5B86">
        <w:t xml:space="preserve"> per 1,000 gallons to $5.28</w:t>
      </w:r>
      <w:r w:rsidR="00073389" w:rsidRPr="009D5B86">
        <w:t xml:space="preserve"> per 1,000</w:t>
      </w:r>
      <w:r w:rsidR="00073389">
        <w:t xml:space="preserve"> gallons </w:t>
      </w:r>
      <w:r w:rsidR="00944847">
        <w:t xml:space="preserve">and the increase </w:t>
      </w:r>
      <w:r w:rsidR="00073389">
        <w:t>would also include</w:t>
      </w:r>
      <w:r w:rsidR="00944847">
        <w:t xml:space="preserve"> recovery for</w:t>
      </w:r>
      <w:r w:rsidR="00073389">
        <w:t xml:space="preserve"> line loss.</w:t>
      </w:r>
      <w:r w:rsidR="00073389">
        <w:rPr>
          <w:rStyle w:val="FootnoteReference"/>
        </w:rPr>
        <w:footnoteReference w:id="2"/>
      </w:r>
      <w:r w:rsidR="00073389">
        <w:t xml:space="preserve">  </w:t>
      </w:r>
      <w:r w:rsidR="00223169">
        <w:t>Undine</w:t>
      </w:r>
      <w:r w:rsidR="00073389">
        <w:t>’s proposed increase applies to the Cypress Bend Subdivision, Public Water System No. 1010119</w:t>
      </w:r>
      <w:r w:rsidR="00FB4D28">
        <w:t>, and Undine requested</w:t>
      </w:r>
      <w:r w:rsidR="009D5B86">
        <w:t xml:space="preserve"> an effective date of April 1, 2018</w:t>
      </w:r>
      <w:r w:rsidR="00073389">
        <w:t>.</w:t>
      </w:r>
      <w:r w:rsidR="00073389">
        <w:rPr>
          <w:rStyle w:val="FootnoteReference"/>
        </w:rPr>
        <w:footnoteReference w:id="3"/>
      </w:r>
    </w:p>
    <w:p w:rsidR="00073389" w:rsidRDefault="00223169" w:rsidP="00223169">
      <w:pPr>
        <w:pStyle w:val="ListParagraph"/>
        <w:spacing w:line="360" w:lineRule="auto"/>
        <w:ind w:left="0"/>
      </w:pPr>
      <w:r>
        <w:tab/>
      </w:r>
      <w:r w:rsidR="00073389">
        <w:t>On</w:t>
      </w:r>
      <w:r w:rsidR="00FB4D28">
        <w:t xml:space="preserve"> May 23, 2018, Staff filed its Sufficiency &amp; Final Disposition Recommendations recommending that the application be approved using a Staff-calculated rate which capped line loss recovery at 15%.</w:t>
      </w:r>
      <w:r w:rsidR="00FB4D28">
        <w:rPr>
          <w:rStyle w:val="FootnoteReference"/>
        </w:rPr>
        <w:footnoteReference w:id="4"/>
      </w:r>
      <w:r w:rsidR="00FB4D28">
        <w:t xml:space="preserve">  On May 25, 2018, the Commission Administrative Law Judge (ALJ) issued a Notice of Approval approving Undine’s application using the Staff-calculated rate.</w:t>
      </w:r>
      <w:r w:rsidR="00FB4D28">
        <w:rPr>
          <w:rStyle w:val="FootnoteReference"/>
        </w:rPr>
        <w:footnoteReference w:id="5"/>
      </w:r>
      <w:r w:rsidR="00FB4D28">
        <w:t xml:space="preserve">  On June 5, </w:t>
      </w:r>
      <w:r w:rsidR="00FB4D28">
        <w:lastRenderedPageBreak/>
        <w:t>2018, Undine filed Suggested Corrections to Notice of Approval pursuant to 16 TAC § 22.35(c)(1).  This subsection allows parties to file suggested corrections to a notice of approval within 15 days of the issuance of such notice.</w:t>
      </w:r>
      <w:r w:rsidR="00FB4D28">
        <w:rPr>
          <w:rStyle w:val="FootnoteReference"/>
        </w:rPr>
        <w:footnoteReference w:id="6"/>
      </w:r>
      <w:r w:rsidR="00FB4D28">
        <w:t xml:space="preserve">  </w:t>
      </w:r>
      <w:r w:rsidR="00631E66">
        <w:t>Pursuant to 16 TAC § 22.78(a)</w:t>
      </w:r>
      <w:r w:rsidR="00FF11FB">
        <w:t xml:space="preserve"> and unless otherwise indicated</w:t>
      </w:r>
      <w:r w:rsidR="00631E66">
        <w:t>, responsive pleadings are due within five working days after receipt of the pleading to which the response is made.  Therefore, this pleading responding to Undine’s Suggested Corrections is timely filed.</w:t>
      </w:r>
    </w:p>
    <w:p w:rsidR="009A3258" w:rsidRDefault="009A3258" w:rsidP="009D5B86">
      <w:pPr>
        <w:pStyle w:val="ListParagraph"/>
        <w:ind w:left="0"/>
      </w:pPr>
    </w:p>
    <w:p w:rsidR="00223169" w:rsidRPr="00390EA4" w:rsidRDefault="00223169" w:rsidP="009A3258">
      <w:pPr>
        <w:pStyle w:val="Heading1"/>
        <w:numPr>
          <w:ilvl w:val="0"/>
          <w:numId w:val="6"/>
        </w:numPr>
        <w:ind w:left="360"/>
        <w:rPr>
          <w:rFonts w:ascii="Times New Roman Bold" w:hAnsi="Times New Roman Bold"/>
          <w:caps w:val="0"/>
          <w:smallCaps/>
        </w:rPr>
      </w:pPr>
      <w:r>
        <w:rPr>
          <w:rFonts w:ascii="Times New Roman Bold" w:hAnsi="Times New Roman Bold"/>
          <w:caps w:val="0"/>
          <w:smallCaps/>
        </w:rPr>
        <w:tab/>
      </w:r>
      <w:r w:rsidR="00631E66">
        <w:rPr>
          <w:rFonts w:ascii="Times New Roman Bold" w:hAnsi="Times New Roman Bold"/>
          <w:caps w:val="0"/>
          <w:smallCaps/>
        </w:rPr>
        <w:t>Response to Undine’s Suggested Corrections</w:t>
      </w:r>
    </w:p>
    <w:p w:rsidR="009B2B99" w:rsidRDefault="00223169" w:rsidP="00FB4D28">
      <w:pPr>
        <w:spacing w:line="360" w:lineRule="auto"/>
      </w:pPr>
      <w:r>
        <w:tab/>
        <w:t>As</w:t>
      </w:r>
      <w:r w:rsidR="008C68D4">
        <w:t xml:space="preserve"> further</w:t>
      </w:r>
      <w:r>
        <w:t xml:space="preserve"> indicated by the attached memorandum of Kathryn Eiland of the Commission’s Water Utility Regulation Division</w:t>
      </w:r>
      <w:r w:rsidR="00E2403D">
        <w:t xml:space="preserve"> (Attachment A)</w:t>
      </w:r>
      <w:r>
        <w:t xml:space="preserve">, Staff has </w:t>
      </w:r>
      <w:r w:rsidR="008C68D4">
        <w:t xml:space="preserve">reviewed the facts </w:t>
      </w:r>
      <w:r w:rsidR="00C53BC6">
        <w:t xml:space="preserve">asserted </w:t>
      </w:r>
      <w:r w:rsidR="008C68D4">
        <w:t xml:space="preserve">and arguments made in Undine’s Suggested Corrections to Notice of Approval.  </w:t>
      </w:r>
      <w:r w:rsidR="00C53BC6">
        <w:t>Undine states that it has been the manager of the Suburban Utility, including the Cypress Bend subdivision system, for only four of the twelve months included in the time period used to calculate line loss.</w:t>
      </w:r>
      <w:r w:rsidR="00C53BC6">
        <w:rPr>
          <w:rStyle w:val="FootnoteReference"/>
        </w:rPr>
        <w:footnoteReference w:id="7"/>
      </w:r>
      <w:r w:rsidR="00C53BC6">
        <w:t xml:space="preserve">  </w:t>
      </w:r>
      <w:r w:rsidR="005D6F0F">
        <w:t>As a temporary manager, Undine asserts that it is not authorized or obligated to invest its own funds in making capital improvements to address systemic line loss.</w:t>
      </w:r>
      <w:r w:rsidR="005D6F0F">
        <w:rPr>
          <w:rStyle w:val="FootnoteReference"/>
        </w:rPr>
        <w:footnoteReference w:id="8"/>
      </w:r>
      <w:r w:rsidR="00C53BC6">
        <w:t xml:space="preserve"> </w:t>
      </w:r>
      <w:r w:rsidR="003706D1">
        <w:t xml:space="preserve"> Furthermore, Undine states that it is in the process of purchasing Suburban Utilities and that it intends to make such capital improvements to improve line loss after acquiring ownership.</w:t>
      </w:r>
      <w:r w:rsidR="003706D1">
        <w:rPr>
          <w:rStyle w:val="FootnoteReference"/>
        </w:rPr>
        <w:footnoteReference w:id="9"/>
      </w:r>
    </w:p>
    <w:p w:rsidR="003706D1" w:rsidRDefault="003706D1" w:rsidP="00FB4D28">
      <w:pPr>
        <w:spacing w:line="360" w:lineRule="auto"/>
      </w:pPr>
      <w:r>
        <w:tab/>
        <w:t>Because 16 TAC § 24.21(b)(2)(E) allows the Commission to consider line loss on a case-by-case basis and given the reasons raised in Undine’s Suggested Corrections, Staff amends its prior Final Disposition Recommendation and agrees that</w:t>
      </w:r>
      <w:r w:rsidR="001000DA">
        <w:t xml:space="preserve"> an</w:t>
      </w:r>
      <w:r>
        <w:t xml:space="preserve"> a</w:t>
      </w:r>
      <w:r w:rsidR="001000DA">
        <w:t>mendment</w:t>
      </w:r>
      <w:r>
        <w:t xml:space="preserve"> to the Notice of Approval in order to approve Undine’s originally requested rate of $5.28 per 1,000 gallons</w:t>
      </w:r>
      <w:r w:rsidR="001000DA">
        <w:t>, which</w:t>
      </w:r>
      <w:r w:rsidR="00255179">
        <w:t xml:space="preserve"> incorporate</w:t>
      </w:r>
      <w:r w:rsidR="001000DA">
        <w:t>s</w:t>
      </w:r>
      <w:r w:rsidR="00255179">
        <w:t xml:space="preserve"> recovery for 35.6% line loss</w:t>
      </w:r>
      <w:r w:rsidR="001000DA">
        <w:t>, is</w:t>
      </w:r>
      <w:r>
        <w:t xml:space="preserve"> reasonable.  Staff confirmed that Undine filed a Capital Improvement Plan Summary in Docket No. 47396 </w:t>
      </w:r>
      <w:r w:rsidR="00700DC2">
        <w:t xml:space="preserve">that </w:t>
      </w:r>
      <w:r>
        <w:t>affirms its commitment to make improvements to the system at issue after Undine acquires ownership</w:t>
      </w:r>
      <w:r w:rsidR="001000DA">
        <w:t>.</w:t>
      </w:r>
      <w:r w:rsidR="001000DA">
        <w:rPr>
          <w:rStyle w:val="FootnoteReference"/>
        </w:rPr>
        <w:footnoteReference w:id="10"/>
      </w:r>
      <w:r w:rsidR="00255179">
        <w:t xml:space="preserve"> </w:t>
      </w:r>
      <w:r w:rsidR="001000DA">
        <w:t xml:space="preserve"> </w:t>
      </w:r>
      <w:r w:rsidR="00255179">
        <w:t xml:space="preserve">Staff believes </w:t>
      </w:r>
      <w:r w:rsidR="001000DA">
        <w:t xml:space="preserve">that this Plan sufficiently </w:t>
      </w:r>
      <w:r w:rsidR="00255179">
        <w:t xml:space="preserve">indicates management’s intent to improve the system and reduce or eliminate the </w:t>
      </w:r>
      <w:r w:rsidR="00255179">
        <w:lastRenderedPageBreak/>
        <w:t>higher line loss</w:t>
      </w:r>
      <w:r>
        <w:t xml:space="preserve">.  If the ALJ agrees with Undine’s arguments, Staff recommends that the Notice of Approval be amended to approve the </w:t>
      </w:r>
      <w:r w:rsidR="001000DA">
        <w:t>originally applied for rate of $5.28 per 1,000 gallons</w:t>
      </w:r>
      <w:r>
        <w:t xml:space="preserve">.  An amended tariff is attached for consideration reflecting </w:t>
      </w:r>
      <w:r w:rsidR="001000DA">
        <w:t>such rate</w:t>
      </w:r>
      <w:r w:rsidR="00255179">
        <w:t xml:space="preserve"> (Attachment B)</w:t>
      </w:r>
      <w:r>
        <w:t>.</w:t>
      </w:r>
    </w:p>
    <w:p w:rsidR="00255179" w:rsidRDefault="00255179" w:rsidP="009B2B99">
      <w:pPr>
        <w:spacing w:line="360" w:lineRule="auto"/>
      </w:pPr>
    </w:p>
    <w:p w:rsidR="00255179" w:rsidRDefault="00255179" w:rsidP="009B2B99">
      <w:pPr>
        <w:spacing w:line="360" w:lineRule="auto"/>
      </w:pPr>
    </w:p>
    <w:p w:rsidR="00402D68" w:rsidRDefault="00001782" w:rsidP="009B2B99">
      <w:pPr>
        <w:spacing w:line="360" w:lineRule="auto"/>
      </w:pPr>
      <w:r>
        <w:t xml:space="preserve">Dated: </w:t>
      </w:r>
      <w:r w:rsidR="00E30907">
        <w:t>June 12, 2018</w:t>
      </w:r>
    </w:p>
    <w:p w:rsidR="004201B4" w:rsidRDefault="004201B4" w:rsidP="008E3CF8">
      <w:pPr>
        <w:jc w:val="left"/>
      </w:pPr>
    </w:p>
    <w:p w:rsidR="001D04DF" w:rsidRPr="004435D2" w:rsidRDefault="001D04DF" w:rsidP="001D04DF">
      <w:pPr>
        <w:spacing w:line="480" w:lineRule="auto"/>
        <w:ind w:left="3600" w:firstLine="720"/>
        <w:rPr>
          <w:szCs w:val="24"/>
        </w:rPr>
      </w:pPr>
      <w:r w:rsidRPr="004435D2">
        <w:rPr>
          <w:szCs w:val="24"/>
        </w:rPr>
        <w:t xml:space="preserve">Respectfully </w:t>
      </w:r>
      <w:r w:rsidR="009A3258">
        <w:rPr>
          <w:szCs w:val="24"/>
        </w:rPr>
        <w:t>s</w:t>
      </w:r>
      <w:r w:rsidRPr="004435D2">
        <w:rPr>
          <w:szCs w:val="24"/>
        </w:rPr>
        <w:t>ubmitted,</w:t>
      </w:r>
    </w:p>
    <w:p w:rsidR="001D04DF" w:rsidRPr="009A3258" w:rsidRDefault="009A3258" w:rsidP="001D04DF">
      <w:pPr>
        <w:ind w:left="4320"/>
        <w:contextualSpacing/>
        <w:rPr>
          <w:rFonts w:ascii="Times New Roman Bold" w:hAnsi="Times New Roman Bold"/>
          <w:b/>
          <w:smallCaps/>
          <w:szCs w:val="24"/>
        </w:rPr>
      </w:pPr>
      <w:r>
        <w:rPr>
          <w:rFonts w:ascii="Times New Roman Bold" w:hAnsi="Times New Roman Bold"/>
          <w:b/>
          <w:smallCaps/>
          <w:szCs w:val="24"/>
        </w:rPr>
        <w:t>Public Utility Commission of Texas</w:t>
      </w:r>
    </w:p>
    <w:p w:rsidR="001D04DF" w:rsidRPr="009A3258" w:rsidRDefault="009A3258" w:rsidP="001D04DF">
      <w:pPr>
        <w:ind w:left="4320"/>
        <w:contextualSpacing/>
        <w:jc w:val="left"/>
        <w:rPr>
          <w:rFonts w:ascii="Times New Roman Bold" w:hAnsi="Times New Roman Bold"/>
          <w:b/>
          <w:smallCaps/>
          <w:szCs w:val="24"/>
        </w:rPr>
      </w:pPr>
      <w:r>
        <w:rPr>
          <w:rFonts w:ascii="Times New Roman Bold" w:hAnsi="Times New Roman Bold"/>
          <w:b/>
          <w:smallCaps/>
          <w:szCs w:val="24"/>
        </w:rPr>
        <w:t>Legal Division</w:t>
      </w:r>
    </w:p>
    <w:p w:rsidR="003D1012" w:rsidRDefault="003D1012" w:rsidP="003D1012">
      <w:pPr>
        <w:ind w:left="3600" w:firstLine="720"/>
      </w:pPr>
    </w:p>
    <w:p w:rsidR="003D1012" w:rsidRPr="008752AD" w:rsidRDefault="003D1012" w:rsidP="003D1012">
      <w:pPr>
        <w:ind w:left="3600" w:firstLine="720"/>
      </w:pPr>
      <w:r w:rsidRPr="008752AD">
        <w:t>Margaret Uhlig Pemberton</w:t>
      </w:r>
    </w:p>
    <w:p w:rsidR="003D1012" w:rsidRPr="008752AD" w:rsidRDefault="003D1012" w:rsidP="003D1012">
      <w:pPr>
        <w:jc w:val="left"/>
      </w:pPr>
      <w:r w:rsidRPr="008752AD">
        <w:tab/>
      </w:r>
      <w:r w:rsidRPr="008752AD">
        <w:tab/>
      </w:r>
      <w:r w:rsidRPr="008752AD">
        <w:tab/>
      </w:r>
      <w:r w:rsidRPr="008752AD">
        <w:tab/>
      </w:r>
      <w:r w:rsidRPr="008752AD">
        <w:tab/>
      </w:r>
      <w:r w:rsidRPr="008752AD">
        <w:tab/>
        <w:t xml:space="preserve">Division Director </w:t>
      </w:r>
    </w:p>
    <w:p w:rsidR="003D1012" w:rsidRDefault="003D1012" w:rsidP="003D1012">
      <w:pPr>
        <w:keepNext/>
        <w:ind w:left="4320"/>
        <w:rPr>
          <w:szCs w:val="24"/>
        </w:rPr>
      </w:pPr>
    </w:p>
    <w:p w:rsidR="004201B4" w:rsidRPr="00631F50" w:rsidRDefault="004201B4" w:rsidP="004201B4">
      <w:pPr>
        <w:keepNext/>
        <w:ind w:left="4320"/>
        <w:jc w:val="left"/>
      </w:pPr>
      <w:r w:rsidRPr="00631F50">
        <w:t>Katherine Lengieza Gross</w:t>
      </w:r>
    </w:p>
    <w:p w:rsidR="004201B4" w:rsidRPr="00631F50" w:rsidRDefault="004201B4" w:rsidP="004201B4">
      <w:pPr>
        <w:keepNext/>
        <w:ind w:left="4320"/>
        <w:jc w:val="left"/>
      </w:pPr>
      <w:r w:rsidRPr="00631F50">
        <w:t>Managing Attorney</w:t>
      </w:r>
    </w:p>
    <w:p w:rsidR="004201B4" w:rsidRPr="00631F50" w:rsidRDefault="004201B4" w:rsidP="004201B4">
      <w:pPr>
        <w:keepNext/>
        <w:ind w:left="4320"/>
        <w:jc w:val="left"/>
      </w:pPr>
    </w:p>
    <w:p w:rsidR="004201B4" w:rsidRPr="00631F50" w:rsidRDefault="004201B4" w:rsidP="004201B4">
      <w:pPr>
        <w:keepNext/>
        <w:ind w:left="4320"/>
        <w:jc w:val="left"/>
      </w:pPr>
    </w:p>
    <w:p w:rsidR="004201B4" w:rsidRPr="00631F50" w:rsidRDefault="004201B4" w:rsidP="004201B4">
      <w:pPr>
        <w:pStyle w:val="Normaldouble"/>
        <w:spacing w:line="240" w:lineRule="auto"/>
        <w:ind w:left="4320"/>
        <w:jc w:val="left"/>
      </w:pPr>
      <w:r w:rsidRPr="00631F50">
        <w:t>____</w:t>
      </w:r>
      <w:r w:rsidR="00E2403D">
        <w:t>_____________________________</w:t>
      </w:r>
    </w:p>
    <w:p w:rsidR="004201B4" w:rsidRPr="00631F50" w:rsidRDefault="004201B4" w:rsidP="004201B4">
      <w:pPr>
        <w:pStyle w:val="Normaldouble"/>
        <w:spacing w:line="240" w:lineRule="auto"/>
        <w:ind w:left="4320"/>
        <w:jc w:val="left"/>
      </w:pPr>
      <w:r w:rsidRPr="00631F50">
        <w:t>Matthew A. Arth</w:t>
      </w:r>
    </w:p>
    <w:p w:rsidR="004201B4" w:rsidRPr="00631F50" w:rsidRDefault="004201B4" w:rsidP="004201B4">
      <w:pPr>
        <w:pStyle w:val="Normaldouble"/>
        <w:spacing w:line="240" w:lineRule="auto"/>
        <w:ind w:left="4320"/>
        <w:jc w:val="left"/>
      </w:pPr>
      <w:r w:rsidRPr="00631F50">
        <w:t>State Bar No. 24090806</w:t>
      </w:r>
    </w:p>
    <w:p w:rsidR="004201B4" w:rsidRPr="00631F50" w:rsidRDefault="004201B4" w:rsidP="004201B4">
      <w:pPr>
        <w:pStyle w:val="Normaldouble"/>
        <w:spacing w:line="240" w:lineRule="auto"/>
        <w:ind w:left="4320"/>
        <w:jc w:val="left"/>
      </w:pPr>
      <w:r w:rsidRPr="00631F50">
        <w:t>(512) 936-7021</w:t>
      </w:r>
    </w:p>
    <w:p w:rsidR="004201B4" w:rsidRPr="00631F50" w:rsidRDefault="004201B4" w:rsidP="004201B4">
      <w:pPr>
        <w:pStyle w:val="Normaldouble"/>
        <w:spacing w:line="240" w:lineRule="auto"/>
        <w:ind w:left="4320"/>
        <w:jc w:val="left"/>
      </w:pPr>
      <w:r>
        <w:t>(</w:t>
      </w:r>
      <w:r w:rsidRPr="00631F50">
        <w:t>512) 936-7268 (facsimile)</w:t>
      </w:r>
    </w:p>
    <w:p w:rsidR="004201B4" w:rsidRPr="00631F50" w:rsidRDefault="004201B4" w:rsidP="004201B4">
      <w:pPr>
        <w:pStyle w:val="Normaldouble"/>
        <w:spacing w:line="240" w:lineRule="auto"/>
        <w:ind w:left="4320"/>
        <w:jc w:val="left"/>
      </w:pPr>
      <w:r w:rsidRPr="00631F50">
        <w:t>1701 N. Congress Avenue</w:t>
      </w:r>
    </w:p>
    <w:p w:rsidR="004201B4" w:rsidRPr="00631F50" w:rsidRDefault="004201B4" w:rsidP="004201B4">
      <w:pPr>
        <w:pStyle w:val="Normaldouble"/>
        <w:spacing w:line="240" w:lineRule="auto"/>
        <w:ind w:left="4320"/>
        <w:jc w:val="left"/>
      </w:pPr>
      <w:r w:rsidRPr="00631F50">
        <w:t>P.O. Box 13326</w:t>
      </w:r>
    </w:p>
    <w:p w:rsidR="004201B4" w:rsidRPr="00631F50" w:rsidRDefault="004201B4" w:rsidP="004201B4">
      <w:pPr>
        <w:pStyle w:val="Normaldouble"/>
        <w:spacing w:line="240" w:lineRule="auto"/>
        <w:ind w:left="4320"/>
        <w:jc w:val="left"/>
      </w:pPr>
      <w:r w:rsidRPr="00631F50">
        <w:t>Austin, Texas 78711-3326</w:t>
      </w:r>
    </w:p>
    <w:p w:rsidR="004201B4" w:rsidRDefault="006D39A8" w:rsidP="004201B4">
      <w:pPr>
        <w:ind w:left="4320"/>
        <w:jc w:val="left"/>
      </w:pPr>
      <w:r>
        <w:t>matthew.a</w:t>
      </w:r>
      <w:r w:rsidR="004201B4" w:rsidRPr="00BA4970">
        <w:t>rth@puc.texas.gov</w:t>
      </w:r>
    </w:p>
    <w:p w:rsidR="009B2B99" w:rsidRDefault="009B2B99" w:rsidP="004201B4">
      <w:pPr>
        <w:pStyle w:val="Docketnumber"/>
        <w:rPr>
          <w:sz w:val="24"/>
        </w:rPr>
      </w:pPr>
    </w:p>
    <w:p w:rsidR="00E30907" w:rsidRDefault="00E30907" w:rsidP="004201B4">
      <w:pPr>
        <w:pStyle w:val="Docketnumber"/>
        <w:rPr>
          <w:sz w:val="24"/>
        </w:rPr>
      </w:pPr>
    </w:p>
    <w:p w:rsidR="003706D1" w:rsidRDefault="003706D1" w:rsidP="004201B4">
      <w:pPr>
        <w:pStyle w:val="Docketnumber"/>
        <w:rPr>
          <w:sz w:val="24"/>
        </w:rPr>
      </w:pPr>
    </w:p>
    <w:p w:rsidR="003706D1" w:rsidRDefault="003706D1" w:rsidP="004201B4">
      <w:pPr>
        <w:pStyle w:val="Docketnumber"/>
        <w:rPr>
          <w:sz w:val="24"/>
        </w:rPr>
      </w:pPr>
    </w:p>
    <w:p w:rsidR="00E30907" w:rsidRDefault="00E30907" w:rsidP="004201B4">
      <w:pPr>
        <w:pStyle w:val="Docketnumber"/>
        <w:rPr>
          <w:sz w:val="24"/>
        </w:rPr>
      </w:pPr>
    </w:p>
    <w:p w:rsidR="004201B4" w:rsidRDefault="004201B4" w:rsidP="004201B4">
      <w:pPr>
        <w:pStyle w:val="Docketnumber"/>
        <w:rPr>
          <w:sz w:val="24"/>
        </w:rPr>
      </w:pPr>
      <w:r>
        <w:rPr>
          <w:sz w:val="24"/>
        </w:rPr>
        <w:t>tariff</w:t>
      </w:r>
      <w:r w:rsidRPr="00EE25A4">
        <w:rPr>
          <w:sz w:val="24"/>
        </w:rPr>
        <w:t xml:space="preserve"> </w:t>
      </w:r>
      <w:r>
        <w:rPr>
          <w:sz w:val="24"/>
        </w:rPr>
        <w:t xml:space="preserve">CONTROL </w:t>
      </w:r>
      <w:r w:rsidRPr="00EE25A4">
        <w:rPr>
          <w:sz w:val="24"/>
        </w:rPr>
        <w:t xml:space="preserve">no. </w:t>
      </w:r>
      <w:r>
        <w:rPr>
          <w:sz w:val="24"/>
        </w:rPr>
        <w:t>48307</w:t>
      </w:r>
    </w:p>
    <w:p w:rsidR="009A3258" w:rsidRPr="00EE25A4" w:rsidRDefault="009A3258" w:rsidP="004201B4">
      <w:pPr>
        <w:pStyle w:val="Docketnumber"/>
        <w:rPr>
          <w:sz w:val="24"/>
        </w:rPr>
      </w:pPr>
    </w:p>
    <w:p w:rsidR="004201B4" w:rsidRDefault="004201B4" w:rsidP="004201B4">
      <w:pPr>
        <w:keepNext/>
        <w:jc w:val="center"/>
        <w:rPr>
          <w:b/>
        </w:rPr>
      </w:pPr>
      <w:r w:rsidRPr="00631F50">
        <w:rPr>
          <w:b/>
        </w:rPr>
        <w:t>CERTIFICATE OF SERVICE</w:t>
      </w:r>
    </w:p>
    <w:p w:rsidR="004201B4" w:rsidRPr="00631F50" w:rsidRDefault="004201B4" w:rsidP="004201B4">
      <w:pPr>
        <w:keepNext/>
        <w:jc w:val="center"/>
        <w:rPr>
          <w:b/>
        </w:rPr>
      </w:pPr>
    </w:p>
    <w:p w:rsidR="004201B4" w:rsidRPr="00631F50" w:rsidRDefault="004201B4" w:rsidP="004201B4">
      <w:pPr>
        <w:spacing w:line="360" w:lineRule="auto"/>
      </w:pPr>
      <w:r>
        <w:tab/>
      </w:r>
      <w:r w:rsidRPr="00631F50">
        <w:t xml:space="preserve">I certify that a copy of this document will be served on all parties of record on </w:t>
      </w:r>
      <w:r w:rsidR="00E30907">
        <w:t xml:space="preserve">June 12, 2018 </w:t>
      </w:r>
      <w:r w:rsidRPr="00631F50">
        <w:t xml:space="preserve">in accordance with </w:t>
      </w:r>
      <w:r>
        <w:t xml:space="preserve">the requirements of </w:t>
      </w:r>
      <w:r w:rsidRPr="00631F50">
        <w:t>16 TAC § 22.74.</w:t>
      </w:r>
    </w:p>
    <w:p w:rsidR="004201B4" w:rsidRDefault="004201B4" w:rsidP="004201B4">
      <w:pPr>
        <w:keepNext/>
        <w:ind w:left="4320"/>
      </w:pPr>
    </w:p>
    <w:p w:rsidR="004201B4" w:rsidRPr="00631F50" w:rsidRDefault="004201B4" w:rsidP="004201B4">
      <w:pPr>
        <w:keepNext/>
        <w:ind w:left="4320"/>
      </w:pPr>
      <w:r w:rsidRPr="00631F50">
        <w:t>__________________________________</w:t>
      </w:r>
    </w:p>
    <w:p w:rsidR="004F3A48" w:rsidRDefault="004201B4" w:rsidP="004201B4">
      <w:pPr>
        <w:pStyle w:val="Normaldouble"/>
        <w:spacing w:line="240" w:lineRule="auto"/>
        <w:ind w:left="4320"/>
      </w:pPr>
      <w:r w:rsidRPr="00631F50">
        <w:t>Matthew A. Arth</w:t>
      </w:r>
    </w:p>
    <w:sectPr w:rsidR="004F3A48" w:rsidSect="009A3258">
      <w:footerReference w:type="default" r:id="rId8"/>
      <w:pgSz w:w="12240" w:h="15840" w:code="1"/>
      <w:pgMar w:top="1440" w:right="1440" w:bottom="1008"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5D2D" w:rsidRDefault="00375D2D">
      <w:r>
        <w:separator/>
      </w:r>
    </w:p>
  </w:endnote>
  <w:endnote w:type="continuationSeparator" w:id="0">
    <w:p w:rsidR="00375D2D" w:rsidRDefault="00375D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20"/>
      </w:rPr>
      <w:id w:val="1089042029"/>
      <w:docPartObj>
        <w:docPartGallery w:val="Page Numbers (Bottom of Page)"/>
        <w:docPartUnique/>
      </w:docPartObj>
    </w:sdtPr>
    <w:sdtEndPr/>
    <w:sdtContent>
      <w:sdt>
        <w:sdtPr>
          <w:rPr>
            <w:sz w:val="20"/>
          </w:rPr>
          <w:id w:val="1728636285"/>
          <w:docPartObj>
            <w:docPartGallery w:val="Page Numbers (Top of Page)"/>
            <w:docPartUnique/>
          </w:docPartObj>
        </w:sdtPr>
        <w:sdtEndPr/>
        <w:sdtContent>
          <w:p w:rsidR="009A3258" w:rsidRPr="009A3258" w:rsidRDefault="009A3258">
            <w:pPr>
              <w:pStyle w:val="Footer"/>
              <w:jc w:val="center"/>
              <w:rPr>
                <w:sz w:val="20"/>
              </w:rPr>
            </w:pPr>
            <w:r w:rsidRPr="009A3258">
              <w:rPr>
                <w:sz w:val="20"/>
              </w:rPr>
              <w:t xml:space="preserve">Page </w:t>
            </w:r>
            <w:r w:rsidRPr="009A3258">
              <w:rPr>
                <w:bCs/>
                <w:sz w:val="20"/>
              </w:rPr>
              <w:fldChar w:fldCharType="begin"/>
            </w:r>
            <w:r w:rsidRPr="009A3258">
              <w:rPr>
                <w:bCs/>
                <w:sz w:val="20"/>
              </w:rPr>
              <w:instrText xml:space="preserve"> PAGE </w:instrText>
            </w:r>
            <w:r w:rsidRPr="009A3258">
              <w:rPr>
                <w:bCs/>
                <w:sz w:val="20"/>
              </w:rPr>
              <w:fldChar w:fldCharType="separate"/>
            </w:r>
            <w:r w:rsidR="00732F10">
              <w:rPr>
                <w:bCs/>
                <w:noProof/>
                <w:sz w:val="20"/>
              </w:rPr>
              <w:t>2</w:t>
            </w:r>
            <w:r w:rsidRPr="009A3258">
              <w:rPr>
                <w:bCs/>
                <w:sz w:val="20"/>
              </w:rPr>
              <w:fldChar w:fldCharType="end"/>
            </w:r>
            <w:r w:rsidRPr="009A3258">
              <w:rPr>
                <w:sz w:val="20"/>
              </w:rPr>
              <w:t xml:space="preserve"> of </w:t>
            </w:r>
            <w:r w:rsidRPr="009A3258">
              <w:rPr>
                <w:bCs/>
                <w:sz w:val="20"/>
              </w:rPr>
              <w:fldChar w:fldCharType="begin"/>
            </w:r>
            <w:r w:rsidRPr="009A3258">
              <w:rPr>
                <w:bCs/>
                <w:sz w:val="20"/>
              </w:rPr>
              <w:instrText xml:space="preserve"> NUMPAGES  </w:instrText>
            </w:r>
            <w:r w:rsidRPr="009A3258">
              <w:rPr>
                <w:bCs/>
                <w:sz w:val="20"/>
              </w:rPr>
              <w:fldChar w:fldCharType="separate"/>
            </w:r>
            <w:r w:rsidR="00732F10">
              <w:rPr>
                <w:bCs/>
                <w:noProof/>
                <w:sz w:val="20"/>
              </w:rPr>
              <w:t>3</w:t>
            </w:r>
            <w:r w:rsidRPr="009A3258">
              <w:rPr>
                <w:bCs/>
                <w:sz w:val="20"/>
              </w:rPr>
              <w:fldChar w:fldCharType="end"/>
            </w:r>
          </w:p>
        </w:sdtContent>
      </w:sdt>
    </w:sdtContent>
  </w:sdt>
  <w:p w:rsidR="009A3258" w:rsidRPr="009A3258" w:rsidRDefault="009A3258">
    <w:pPr>
      <w:pStyle w:val="Footer"/>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5D2D" w:rsidRDefault="00375D2D">
      <w:r>
        <w:separator/>
      </w:r>
    </w:p>
  </w:footnote>
  <w:footnote w:type="continuationSeparator" w:id="0">
    <w:p w:rsidR="00375D2D" w:rsidRDefault="00375D2D">
      <w:r>
        <w:continuationSeparator/>
      </w:r>
    </w:p>
  </w:footnote>
  <w:footnote w:id="1">
    <w:p w:rsidR="00073389" w:rsidRDefault="00073389" w:rsidP="00CD32AB">
      <w:pPr>
        <w:pStyle w:val="FootnoteText"/>
        <w:spacing w:after="120"/>
        <w:ind w:firstLine="720"/>
      </w:pPr>
      <w:r>
        <w:rPr>
          <w:rStyle w:val="FootnoteReference"/>
        </w:rPr>
        <w:footnoteRef/>
      </w:r>
      <w:r>
        <w:t xml:space="preserve"> Application at 1-2 (Apr. 23, 2018).</w:t>
      </w:r>
    </w:p>
  </w:footnote>
  <w:footnote w:id="2">
    <w:p w:rsidR="00073389" w:rsidRDefault="00073389" w:rsidP="00CD32AB">
      <w:pPr>
        <w:pStyle w:val="FootnoteText"/>
        <w:spacing w:after="120"/>
        <w:ind w:firstLine="720"/>
      </w:pPr>
      <w:r>
        <w:rPr>
          <w:rStyle w:val="FootnoteReference"/>
        </w:rPr>
        <w:footnoteRef/>
      </w:r>
      <w:r>
        <w:t xml:space="preserve"> </w:t>
      </w:r>
      <w:r>
        <w:rPr>
          <w:i/>
        </w:rPr>
        <w:t xml:space="preserve">Id. </w:t>
      </w:r>
      <w:r>
        <w:t xml:space="preserve">at </w:t>
      </w:r>
      <w:r w:rsidR="00223169">
        <w:t>2</w:t>
      </w:r>
      <w:r>
        <w:t>.</w:t>
      </w:r>
    </w:p>
  </w:footnote>
  <w:footnote w:id="3">
    <w:p w:rsidR="00073389" w:rsidRPr="00343263" w:rsidRDefault="00073389" w:rsidP="00FB4D28">
      <w:pPr>
        <w:pStyle w:val="FootnoteText"/>
        <w:spacing w:after="120"/>
        <w:ind w:firstLine="720"/>
        <w:rPr>
          <w:i/>
        </w:rPr>
      </w:pPr>
      <w:r>
        <w:rPr>
          <w:rStyle w:val="FootnoteReference"/>
        </w:rPr>
        <w:footnoteRef/>
      </w:r>
      <w:r>
        <w:t xml:space="preserve"> </w:t>
      </w:r>
      <w:r>
        <w:rPr>
          <w:i/>
        </w:rPr>
        <w:t>Id.</w:t>
      </w:r>
    </w:p>
  </w:footnote>
  <w:footnote w:id="4">
    <w:p w:rsidR="00FB4D28" w:rsidRPr="00FB4D28" w:rsidRDefault="00FB4D28" w:rsidP="00FB4D28">
      <w:pPr>
        <w:pStyle w:val="FootnoteText"/>
        <w:spacing w:after="120"/>
        <w:ind w:firstLine="720"/>
      </w:pPr>
      <w:r>
        <w:rPr>
          <w:rStyle w:val="FootnoteReference"/>
        </w:rPr>
        <w:footnoteRef/>
      </w:r>
      <w:r>
        <w:t xml:space="preserve"> </w:t>
      </w:r>
      <w:r>
        <w:rPr>
          <w:i/>
        </w:rPr>
        <w:t xml:space="preserve">See </w:t>
      </w:r>
      <w:r>
        <w:t>Commission Staff’s Sufficiency &amp; Final Disposition Recommendations at 2 and 5-6 (May 23, 2018).</w:t>
      </w:r>
    </w:p>
  </w:footnote>
  <w:footnote w:id="5">
    <w:p w:rsidR="00FB4D28" w:rsidRDefault="00FB4D28" w:rsidP="00FB4D28">
      <w:pPr>
        <w:pStyle w:val="FootnoteText"/>
        <w:ind w:firstLine="720"/>
      </w:pPr>
      <w:r>
        <w:rPr>
          <w:rStyle w:val="FootnoteReference"/>
        </w:rPr>
        <w:footnoteRef/>
      </w:r>
      <w:r>
        <w:t xml:space="preserve"> Notice of Approval at 2 (May 25, 2018).</w:t>
      </w:r>
    </w:p>
  </w:footnote>
  <w:footnote w:id="6">
    <w:p w:rsidR="00FB4D28" w:rsidRDefault="00FB4D28" w:rsidP="00C53BC6">
      <w:pPr>
        <w:pStyle w:val="FootnoteText"/>
        <w:spacing w:after="120"/>
        <w:ind w:firstLine="720"/>
      </w:pPr>
      <w:r>
        <w:rPr>
          <w:rStyle w:val="FootnoteReference"/>
        </w:rPr>
        <w:footnoteRef/>
      </w:r>
      <w:r>
        <w:t xml:space="preserve"> 16 Tex. Admin. Code § 22.35(c)(1).</w:t>
      </w:r>
    </w:p>
  </w:footnote>
  <w:footnote w:id="7">
    <w:p w:rsidR="00C53BC6" w:rsidRDefault="00C53BC6" w:rsidP="005D6F0F">
      <w:pPr>
        <w:pStyle w:val="FootnoteText"/>
        <w:spacing w:after="120"/>
        <w:ind w:firstLine="720"/>
      </w:pPr>
      <w:r>
        <w:rPr>
          <w:rStyle w:val="FootnoteReference"/>
        </w:rPr>
        <w:footnoteRef/>
      </w:r>
      <w:r>
        <w:t xml:space="preserve"> Undine Texas LLC’s Suggested Corrections to Notice of Approval at 3 (June 5, 2018).</w:t>
      </w:r>
    </w:p>
  </w:footnote>
  <w:footnote w:id="8">
    <w:p w:rsidR="005D6F0F" w:rsidRPr="005D6F0F" w:rsidRDefault="005D6F0F" w:rsidP="003706D1">
      <w:pPr>
        <w:pStyle w:val="FootnoteText"/>
        <w:spacing w:after="120"/>
        <w:ind w:firstLine="720"/>
      </w:pPr>
      <w:r>
        <w:rPr>
          <w:rStyle w:val="FootnoteReference"/>
        </w:rPr>
        <w:footnoteRef/>
      </w:r>
      <w:r>
        <w:t xml:space="preserve"> </w:t>
      </w:r>
      <w:r>
        <w:rPr>
          <w:i/>
        </w:rPr>
        <w:t>Id.</w:t>
      </w:r>
    </w:p>
  </w:footnote>
  <w:footnote w:id="9">
    <w:p w:rsidR="003706D1" w:rsidRPr="003706D1" w:rsidRDefault="003706D1" w:rsidP="00811B8D">
      <w:pPr>
        <w:pStyle w:val="FootnoteText"/>
        <w:spacing w:after="120"/>
        <w:ind w:firstLine="720"/>
      </w:pPr>
      <w:r>
        <w:rPr>
          <w:rStyle w:val="FootnoteReference"/>
        </w:rPr>
        <w:footnoteRef/>
      </w:r>
      <w:r>
        <w:t xml:space="preserve"> </w:t>
      </w:r>
      <w:r>
        <w:rPr>
          <w:i/>
        </w:rPr>
        <w:t xml:space="preserve">Id. </w:t>
      </w:r>
      <w:r>
        <w:t>at 3-4.</w:t>
      </w:r>
    </w:p>
  </w:footnote>
  <w:footnote w:id="10">
    <w:p w:rsidR="001000DA" w:rsidRPr="003706D1" w:rsidRDefault="001000DA" w:rsidP="001000DA">
      <w:pPr>
        <w:pStyle w:val="FootnoteText"/>
        <w:ind w:firstLine="720"/>
      </w:pPr>
      <w:r>
        <w:rPr>
          <w:rStyle w:val="FootnoteReference"/>
        </w:rPr>
        <w:footnoteRef/>
      </w:r>
      <w:r>
        <w:t xml:space="preserve"> </w:t>
      </w:r>
      <w:r>
        <w:rPr>
          <w:i/>
        </w:rPr>
        <w:t>See Application of Undine Texas, LLC and Suburban Utility Company for Sale, Transfer, or Merger of Facilities and Certificate Right in Harris County</w:t>
      </w:r>
      <w:r>
        <w:t>, Docket No. 47836, Capital Improvements Plan Summary at</w:t>
      </w:r>
      <w:r w:rsidRPr="00277763">
        <w:t xml:space="preserve"> </w:t>
      </w:r>
      <w:r>
        <w:t>2 (Oct. 9, 2017</w:t>
      </w:r>
      <w:r w:rsidRPr="00277763">
        <w:t>)</w:t>
      </w:r>
      <w:r>
        <w:t xml:space="preserve"> (indicating that to address water loss after purchasing the system, Undine will perform a leak detection survey, leak repair, meter inspection and replacement program, and install isolation valves)</w:t>
      </w:r>
      <w:r w:rsidRPr="00277763">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39F72A9"/>
    <w:multiLevelType w:val="hybridMultilevel"/>
    <w:tmpl w:val="ED241D06"/>
    <w:lvl w:ilvl="0" w:tplc="6ED42B1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35767D0"/>
    <w:multiLevelType w:val="hybridMultilevel"/>
    <w:tmpl w:val="60609FAC"/>
    <w:lvl w:ilvl="0" w:tplc="369C7DE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2414C4"/>
    <w:multiLevelType w:val="hybridMultilevel"/>
    <w:tmpl w:val="9F12F83E"/>
    <w:lvl w:ilvl="0" w:tplc="9D1E0B38">
      <w:start w:val="3"/>
      <w:numFmt w:val="upperRoman"/>
      <w:lvlText w:val="%1."/>
      <w:lvlJc w:val="left"/>
      <w:pPr>
        <w:ind w:left="2160" w:hanging="72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4A932AF4"/>
    <w:multiLevelType w:val="hybridMultilevel"/>
    <w:tmpl w:val="E6468F70"/>
    <w:lvl w:ilvl="0" w:tplc="6ED42B1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E22326F"/>
    <w:multiLevelType w:val="hybridMultilevel"/>
    <w:tmpl w:val="7AD856BC"/>
    <w:lvl w:ilvl="0" w:tplc="DDB878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B556996"/>
    <w:multiLevelType w:val="hybridMultilevel"/>
    <w:tmpl w:val="2D708580"/>
    <w:lvl w:ilvl="0" w:tplc="23DC2FC8">
      <w:start w:val="1"/>
      <w:numFmt w:val="upperRoman"/>
      <w:lvlText w:val="%1."/>
      <w:lvlJc w:val="left"/>
      <w:pPr>
        <w:ind w:left="1440" w:hanging="360"/>
      </w:pPr>
      <w:rPr>
        <w:rFonts w:ascii="Times New Roman" w:hAnsi="Times New Roman" w:cs="Arial" w:hint="default"/>
        <w:spacing w:val="-1"/>
        <w:w w:val="104"/>
        <w:sz w:val="24"/>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
  </w:num>
  <w:num w:numId="2">
    <w:abstractNumId w:val="4"/>
  </w:num>
  <w:num w:numId="3">
    <w:abstractNumId w:val="2"/>
  </w:num>
  <w:num w:numId="4">
    <w:abstractNumId w:val="3"/>
  </w:num>
  <w:num w:numId="5">
    <w:abstractNumId w:val="0"/>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391F"/>
    <w:rsid w:val="00001782"/>
    <w:rsid w:val="0000308A"/>
    <w:rsid w:val="000156C1"/>
    <w:rsid w:val="00015E56"/>
    <w:rsid w:val="0002652B"/>
    <w:rsid w:val="00073389"/>
    <w:rsid w:val="0008327A"/>
    <w:rsid w:val="000A358F"/>
    <w:rsid w:val="000A3782"/>
    <w:rsid w:val="000B4027"/>
    <w:rsid w:val="000B7A06"/>
    <w:rsid w:val="000C0DE2"/>
    <w:rsid w:val="000F5AE8"/>
    <w:rsid w:val="001000DA"/>
    <w:rsid w:val="00100506"/>
    <w:rsid w:val="00100FEA"/>
    <w:rsid w:val="001152DB"/>
    <w:rsid w:val="00121B1D"/>
    <w:rsid w:val="00125D01"/>
    <w:rsid w:val="00127497"/>
    <w:rsid w:val="001312B7"/>
    <w:rsid w:val="00140133"/>
    <w:rsid w:val="001404A9"/>
    <w:rsid w:val="0015639D"/>
    <w:rsid w:val="001637FB"/>
    <w:rsid w:val="00167072"/>
    <w:rsid w:val="00192A5A"/>
    <w:rsid w:val="001960D1"/>
    <w:rsid w:val="001B23CB"/>
    <w:rsid w:val="001C1540"/>
    <w:rsid w:val="001C581F"/>
    <w:rsid w:val="001D04DF"/>
    <w:rsid w:val="001D0D3E"/>
    <w:rsid w:val="001E7E6E"/>
    <w:rsid w:val="001F276C"/>
    <w:rsid w:val="00202461"/>
    <w:rsid w:val="00211CA9"/>
    <w:rsid w:val="00213617"/>
    <w:rsid w:val="00217B0C"/>
    <w:rsid w:val="00223169"/>
    <w:rsid w:val="00225B27"/>
    <w:rsid w:val="002270B5"/>
    <w:rsid w:val="0023087E"/>
    <w:rsid w:val="00243E13"/>
    <w:rsid w:val="00255179"/>
    <w:rsid w:val="00264D04"/>
    <w:rsid w:val="00277763"/>
    <w:rsid w:val="00281A76"/>
    <w:rsid w:val="002A31BF"/>
    <w:rsid w:val="002A68DE"/>
    <w:rsid w:val="002B6146"/>
    <w:rsid w:val="002C0C91"/>
    <w:rsid w:val="002C22E5"/>
    <w:rsid w:val="002F17E4"/>
    <w:rsid w:val="002F67E3"/>
    <w:rsid w:val="00326169"/>
    <w:rsid w:val="00341302"/>
    <w:rsid w:val="00345B31"/>
    <w:rsid w:val="00353572"/>
    <w:rsid w:val="003545C7"/>
    <w:rsid w:val="003706D1"/>
    <w:rsid w:val="00375D2D"/>
    <w:rsid w:val="0038159D"/>
    <w:rsid w:val="003C3339"/>
    <w:rsid w:val="003C3D29"/>
    <w:rsid w:val="003D0B8D"/>
    <w:rsid w:val="003D1012"/>
    <w:rsid w:val="003E27EE"/>
    <w:rsid w:val="003F0433"/>
    <w:rsid w:val="003F12EA"/>
    <w:rsid w:val="00402D68"/>
    <w:rsid w:val="004201B4"/>
    <w:rsid w:val="0042552C"/>
    <w:rsid w:val="00436BB0"/>
    <w:rsid w:val="004448B4"/>
    <w:rsid w:val="00456B41"/>
    <w:rsid w:val="004763D8"/>
    <w:rsid w:val="004766B3"/>
    <w:rsid w:val="00493B97"/>
    <w:rsid w:val="004A6CFE"/>
    <w:rsid w:val="004F2157"/>
    <w:rsid w:val="004F3A48"/>
    <w:rsid w:val="00504707"/>
    <w:rsid w:val="00507276"/>
    <w:rsid w:val="0050751E"/>
    <w:rsid w:val="00513593"/>
    <w:rsid w:val="0052236D"/>
    <w:rsid w:val="0052298C"/>
    <w:rsid w:val="00524378"/>
    <w:rsid w:val="00544F11"/>
    <w:rsid w:val="00547247"/>
    <w:rsid w:val="005503FA"/>
    <w:rsid w:val="00560ADE"/>
    <w:rsid w:val="005718E2"/>
    <w:rsid w:val="005840B8"/>
    <w:rsid w:val="00586EC6"/>
    <w:rsid w:val="005B2064"/>
    <w:rsid w:val="005C1528"/>
    <w:rsid w:val="005C4391"/>
    <w:rsid w:val="005C482A"/>
    <w:rsid w:val="005D6F0F"/>
    <w:rsid w:val="005E0E2A"/>
    <w:rsid w:val="005E1538"/>
    <w:rsid w:val="005F6F97"/>
    <w:rsid w:val="005F7833"/>
    <w:rsid w:val="006124AA"/>
    <w:rsid w:val="00617C77"/>
    <w:rsid w:val="00631E66"/>
    <w:rsid w:val="0064324E"/>
    <w:rsid w:val="00661FFF"/>
    <w:rsid w:val="006730F9"/>
    <w:rsid w:val="006B6D88"/>
    <w:rsid w:val="006C148D"/>
    <w:rsid w:val="006D1CA7"/>
    <w:rsid w:val="006D39A8"/>
    <w:rsid w:val="006E32A8"/>
    <w:rsid w:val="006F39E6"/>
    <w:rsid w:val="006F403A"/>
    <w:rsid w:val="006F780A"/>
    <w:rsid w:val="00700DC2"/>
    <w:rsid w:val="0070256F"/>
    <w:rsid w:val="00702B3A"/>
    <w:rsid w:val="007072B8"/>
    <w:rsid w:val="0071314E"/>
    <w:rsid w:val="007236BE"/>
    <w:rsid w:val="0072391F"/>
    <w:rsid w:val="00730A52"/>
    <w:rsid w:val="00732F10"/>
    <w:rsid w:val="0074568A"/>
    <w:rsid w:val="0076473B"/>
    <w:rsid w:val="00766E8F"/>
    <w:rsid w:val="00796737"/>
    <w:rsid w:val="007A2128"/>
    <w:rsid w:val="007B6EDA"/>
    <w:rsid w:val="007C32D8"/>
    <w:rsid w:val="007C353E"/>
    <w:rsid w:val="007E0286"/>
    <w:rsid w:val="00803107"/>
    <w:rsid w:val="00811B8D"/>
    <w:rsid w:val="0081572A"/>
    <w:rsid w:val="00821ED8"/>
    <w:rsid w:val="0083189C"/>
    <w:rsid w:val="0083362A"/>
    <w:rsid w:val="00843AB9"/>
    <w:rsid w:val="00865301"/>
    <w:rsid w:val="00866A06"/>
    <w:rsid w:val="00871287"/>
    <w:rsid w:val="0087523D"/>
    <w:rsid w:val="00876F2A"/>
    <w:rsid w:val="00892077"/>
    <w:rsid w:val="0089610C"/>
    <w:rsid w:val="008B3035"/>
    <w:rsid w:val="008B6CDA"/>
    <w:rsid w:val="008C68D4"/>
    <w:rsid w:val="008E3569"/>
    <w:rsid w:val="008E3CF8"/>
    <w:rsid w:val="008E6325"/>
    <w:rsid w:val="008E6CB3"/>
    <w:rsid w:val="00901612"/>
    <w:rsid w:val="0090754F"/>
    <w:rsid w:val="00921050"/>
    <w:rsid w:val="0092130A"/>
    <w:rsid w:val="0092586A"/>
    <w:rsid w:val="0092652A"/>
    <w:rsid w:val="00933F5F"/>
    <w:rsid w:val="00944847"/>
    <w:rsid w:val="00947427"/>
    <w:rsid w:val="00955A5C"/>
    <w:rsid w:val="009748DD"/>
    <w:rsid w:val="009855F7"/>
    <w:rsid w:val="009A3258"/>
    <w:rsid w:val="009A4D60"/>
    <w:rsid w:val="009A7038"/>
    <w:rsid w:val="009B2B99"/>
    <w:rsid w:val="009D24A1"/>
    <w:rsid w:val="009D5B86"/>
    <w:rsid w:val="009D6BFA"/>
    <w:rsid w:val="009E0D68"/>
    <w:rsid w:val="00A21336"/>
    <w:rsid w:val="00A22471"/>
    <w:rsid w:val="00A533B6"/>
    <w:rsid w:val="00A67041"/>
    <w:rsid w:val="00A8050E"/>
    <w:rsid w:val="00A85736"/>
    <w:rsid w:val="00AA5F91"/>
    <w:rsid w:val="00AA6B58"/>
    <w:rsid w:val="00AB1313"/>
    <w:rsid w:val="00AE22AD"/>
    <w:rsid w:val="00AF5D1A"/>
    <w:rsid w:val="00B007B4"/>
    <w:rsid w:val="00B15B9C"/>
    <w:rsid w:val="00B17308"/>
    <w:rsid w:val="00B17A1C"/>
    <w:rsid w:val="00B25C4F"/>
    <w:rsid w:val="00B26BA9"/>
    <w:rsid w:val="00B314D8"/>
    <w:rsid w:val="00B44763"/>
    <w:rsid w:val="00B60326"/>
    <w:rsid w:val="00B90310"/>
    <w:rsid w:val="00BB54F7"/>
    <w:rsid w:val="00BB74EF"/>
    <w:rsid w:val="00BD284D"/>
    <w:rsid w:val="00BD7E98"/>
    <w:rsid w:val="00BE4761"/>
    <w:rsid w:val="00BF213F"/>
    <w:rsid w:val="00BF44E4"/>
    <w:rsid w:val="00BF6761"/>
    <w:rsid w:val="00C1375D"/>
    <w:rsid w:val="00C14CEB"/>
    <w:rsid w:val="00C213FA"/>
    <w:rsid w:val="00C31B7E"/>
    <w:rsid w:val="00C32581"/>
    <w:rsid w:val="00C37908"/>
    <w:rsid w:val="00C41093"/>
    <w:rsid w:val="00C42806"/>
    <w:rsid w:val="00C539F1"/>
    <w:rsid w:val="00C53BC6"/>
    <w:rsid w:val="00C7095C"/>
    <w:rsid w:val="00C711E0"/>
    <w:rsid w:val="00C72157"/>
    <w:rsid w:val="00C87334"/>
    <w:rsid w:val="00C9281E"/>
    <w:rsid w:val="00C97DB5"/>
    <w:rsid w:val="00CA6053"/>
    <w:rsid w:val="00CA7789"/>
    <w:rsid w:val="00CB51AB"/>
    <w:rsid w:val="00CB5BB3"/>
    <w:rsid w:val="00CB605B"/>
    <w:rsid w:val="00CB7775"/>
    <w:rsid w:val="00CC6AD5"/>
    <w:rsid w:val="00CD32AB"/>
    <w:rsid w:val="00CE24F9"/>
    <w:rsid w:val="00CE3CB2"/>
    <w:rsid w:val="00CE5CC2"/>
    <w:rsid w:val="00D2703D"/>
    <w:rsid w:val="00D427E5"/>
    <w:rsid w:val="00D64A4C"/>
    <w:rsid w:val="00D729D7"/>
    <w:rsid w:val="00DA3A5D"/>
    <w:rsid w:val="00DB2E37"/>
    <w:rsid w:val="00DB35E7"/>
    <w:rsid w:val="00DB3C4A"/>
    <w:rsid w:val="00DD0335"/>
    <w:rsid w:val="00DD1DA1"/>
    <w:rsid w:val="00DF1829"/>
    <w:rsid w:val="00E10D5F"/>
    <w:rsid w:val="00E2403D"/>
    <w:rsid w:val="00E24812"/>
    <w:rsid w:val="00E24B60"/>
    <w:rsid w:val="00E30907"/>
    <w:rsid w:val="00E3110C"/>
    <w:rsid w:val="00E40EFE"/>
    <w:rsid w:val="00E60C06"/>
    <w:rsid w:val="00E73024"/>
    <w:rsid w:val="00E81A44"/>
    <w:rsid w:val="00E91987"/>
    <w:rsid w:val="00EB34E7"/>
    <w:rsid w:val="00EB4ABD"/>
    <w:rsid w:val="00EB5D4A"/>
    <w:rsid w:val="00ED1728"/>
    <w:rsid w:val="00ED4D19"/>
    <w:rsid w:val="00EF06AA"/>
    <w:rsid w:val="00EF79CA"/>
    <w:rsid w:val="00F00CA5"/>
    <w:rsid w:val="00F34416"/>
    <w:rsid w:val="00F5048B"/>
    <w:rsid w:val="00F66B87"/>
    <w:rsid w:val="00F74BDC"/>
    <w:rsid w:val="00F76617"/>
    <w:rsid w:val="00F8453C"/>
    <w:rsid w:val="00FA4EAE"/>
    <w:rsid w:val="00FB4D28"/>
    <w:rsid w:val="00FC36FC"/>
    <w:rsid w:val="00FC623C"/>
    <w:rsid w:val="00FD2D5F"/>
    <w:rsid w:val="00FE089F"/>
    <w:rsid w:val="00FE0B68"/>
    <w:rsid w:val="00FF010F"/>
    <w:rsid w:val="00FF11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391F"/>
    <w:pPr>
      <w:jc w:val="both"/>
    </w:pPr>
    <w:rPr>
      <w:sz w:val="24"/>
    </w:rPr>
  </w:style>
  <w:style w:type="paragraph" w:styleId="Heading1">
    <w:name w:val="heading 1"/>
    <w:aliases w:val="Section"/>
    <w:basedOn w:val="Normal"/>
    <w:next w:val="Normal"/>
    <w:link w:val="Heading1Char"/>
    <w:qFormat/>
    <w:rsid w:val="00223169"/>
    <w:pPr>
      <w:keepNext/>
      <w:spacing w:after="120"/>
      <w:ind w:left="720" w:hanging="720"/>
      <w:jc w:val="center"/>
      <w:outlineLvl w:val="0"/>
    </w:pPr>
    <w:rPr>
      <w:b/>
      <w:cap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 number"/>
    <w:basedOn w:val="Normal"/>
    <w:link w:val="DocketnumberChar"/>
    <w:rsid w:val="0072391F"/>
    <w:pPr>
      <w:jc w:val="center"/>
    </w:pPr>
    <w:rPr>
      <w:b/>
      <w:caps/>
      <w:sz w:val="28"/>
    </w:rPr>
  </w:style>
  <w:style w:type="paragraph" w:customStyle="1" w:styleId="Docketstyle">
    <w:name w:val="Docket style"/>
    <w:basedOn w:val="Normal"/>
    <w:rsid w:val="0072391F"/>
    <w:pPr>
      <w:keepNext/>
      <w:tabs>
        <w:tab w:val="center" w:pos="4770"/>
        <w:tab w:val="left" w:pos="5400"/>
      </w:tabs>
      <w:spacing w:line="288" w:lineRule="auto"/>
    </w:pPr>
    <w:rPr>
      <w:b/>
      <w:caps/>
    </w:rPr>
  </w:style>
  <w:style w:type="paragraph" w:styleId="Footer">
    <w:name w:val="footer"/>
    <w:basedOn w:val="Normal"/>
    <w:link w:val="FooterChar"/>
    <w:uiPriority w:val="99"/>
    <w:rsid w:val="0072391F"/>
    <w:pPr>
      <w:tabs>
        <w:tab w:val="center" w:pos="4680"/>
        <w:tab w:val="right" w:pos="9360"/>
      </w:tabs>
      <w:spacing w:line="240" w:lineRule="atLeast"/>
    </w:pPr>
    <w:rPr>
      <w:sz w:val="16"/>
    </w:rPr>
  </w:style>
  <w:style w:type="paragraph" w:styleId="FootnoteText">
    <w:name w:val="footnote text"/>
    <w:basedOn w:val="Normal"/>
    <w:next w:val="Normal"/>
    <w:link w:val="FootnoteTextChar"/>
    <w:semiHidden/>
    <w:rsid w:val="0072391F"/>
    <w:rPr>
      <w:sz w:val="20"/>
    </w:rPr>
  </w:style>
  <w:style w:type="character" w:styleId="FootnoteReference">
    <w:name w:val="footnote reference"/>
    <w:basedOn w:val="DefaultParagraphFont"/>
    <w:qFormat/>
    <w:rsid w:val="0072391F"/>
    <w:rPr>
      <w:position w:val="6"/>
      <w:sz w:val="16"/>
    </w:rPr>
  </w:style>
  <w:style w:type="paragraph" w:styleId="Header">
    <w:name w:val="header"/>
    <w:basedOn w:val="Normal"/>
    <w:rsid w:val="0072391F"/>
    <w:pPr>
      <w:tabs>
        <w:tab w:val="center" w:pos="4680"/>
        <w:tab w:val="right" w:pos="9360"/>
      </w:tabs>
    </w:pPr>
  </w:style>
  <w:style w:type="paragraph" w:customStyle="1" w:styleId="Normaldouble">
    <w:name w:val="Normal double"/>
    <w:basedOn w:val="Normal"/>
    <w:link w:val="NormaldoubleChar"/>
    <w:rsid w:val="00C97DB5"/>
    <w:pPr>
      <w:spacing w:line="480" w:lineRule="auto"/>
    </w:pPr>
  </w:style>
  <w:style w:type="table" w:styleId="TableGrid">
    <w:name w:val="Table Grid"/>
    <w:basedOn w:val="TableNormal"/>
    <w:rsid w:val="00FE0B6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0D3E"/>
  </w:style>
  <w:style w:type="paragraph" w:customStyle="1" w:styleId="Documentheading">
    <w:name w:val="Document heading"/>
    <w:basedOn w:val="Normal"/>
    <w:rsid w:val="006F403A"/>
    <w:pPr>
      <w:keepNext/>
      <w:jc w:val="center"/>
    </w:pPr>
    <w:rPr>
      <w:b/>
      <w:caps/>
      <w:sz w:val="28"/>
    </w:rPr>
  </w:style>
  <w:style w:type="paragraph" w:styleId="BalloonText">
    <w:name w:val="Balloon Text"/>
    <w:basedOn w:val="Normal"/>
    <w:semiHidden/>
    <w:rsid w:val="0076473B"/>
    <w:rPr>
      <w:rFonts w:ascii="Tahoma" w:hAnsi="Tahoma" w:cs="Tahoma"/>
      <w:sz w:val="16"/>
      <w:szCs w:val="16"/>
    </w:rPr>
  </w:style>
  <w:style w:type="paragraph" w:styleId="BodyText">
    <w:name w:val="Body Text"/>
    <w:basedOn w:val="Normal"/>
    <w:link w:val="BodyTextChar"/>
    <w:rsid w:val="00F34416"/>
    <w:pPr>
      <w:spacing w:line="480" w:lineRule="auto"/>
    </w:pPr>
  </w:style>
  <w:style w:type="character" w:customStyle="1" w:styleId="BodyTextChar">
    <w:name w:val="Body Text Char"/>
    <w:basedOn w:val="DefaultParagraphFont"/>
    <w:link w:val="BodyText"/>
    <w:rsid w:val="00F34416"/>
    <w:rPr>
      <w:sz w:val="24"/>
    </w:rPr>
  </w:style>
  <w:style w:type="paragraph" w:customStyle="1" w:styleId="PL">
    <w:name w:val="PL"/>
    <w:aliases w:val="BR,MT"/>
    <w:rsid w:val="00F8453C"/>
    <w:pPr>
      <w:spacing w:line="480" w:lineRule="exact"/>
      <w:ind w:firstLine="720"/>
      <w:jc w:val="both"/>
    </w:pPr>
    <w:rPr>
      <w:sz w:val="24"/>
    </w:rPr>
  </w:style>
  <w:style w:type="paragraph" w:styleId="ListParagraph">
    <w:name w:val="List Paragraph"/>
    <w:basedOn w:val="Normal"/>
    <w:uiPriority w:val="34"/>
    <w:qFormat/>
    <w:rsid w:val="00CB5BB3"/>
    <w:pPr>
      <w:ind w:left="720"/>
      <w:contextualSpacing/>
    </w:pPr>
  </w:style>
  <w:style w:type="character" w:customStyle="1" w:styleId="NormaldoubleChar">
    <w:name w:val="Normal double Char"/>
    <w:link w:val="Normaldouble"/>
    <w:rsid w:val="001312B7"/>
    <w:rPr>
      <w:sz w:val="24"/>
    </w:rPr>
  </w:style>
  <w:style w:type="character" w:styleId="Hyperlink">
    <w:name w:val="Hyperlink"/>
    <w:basedOn w:val="DefaultParagraphFont"/>
    <w:unhideWhenUsed/>
    <w:rsid w:val="002C22E5"/>
    <w:rPr>
      <w:color w:val="0000FF" w:themeColor="hyperlink"/>
      <w:u w:val="single"/>
    </w:rPr>
  </w:style>
  <w:style w:type="paragraph" w:customStyle="1" w:styleId="Blockquote">
    <w:name w:val="Blockquote"/>
    <w:basedOn w:val="Normal"/>
    <w:link w:val="BlockquoteChar"/>
    <w:qFormat/>
    <w:rsid w:val="00865301"/>
    <w:pPr>
      <w:keepNext/>
      <w:ind w:left="720" w:right="720"/>
      <w:outlineLvl w:val="3"/>
    </w:pPr>
    <w:rPr>
      <w:szCs w:val="24"/>
    </w:rPr>
  </w:style>
  <w:style w:type="character" w:customStyle="1" w:styleId="BlockquoteChar">
    <w:name w:val="Blockquote Char"/>
    <w:link w:val="Blockquote"/>
    <w:rsid w:val="00865301"/>
    <w:rPr>
      <w:sz w:val="24"/>
      <w:szCs w:val="24"/>
    </w:rPr>
  </w:style>
  <w:style w:type="character" w:customStyle="1" w:styleId="FootnoteTextChar">
    <w:name w:val="Footnote Text Char"/>
    <w:link w:val="FootnoteText"/>
    <w:semiHidden/>
    <w:rsid w:val="00073389"/>
  </w:style>
  <w:style w:type="character" w:customStyle="1" w:styleId="Heading1Char">
    <w:name w:val="Heading 1 Char"/>
    <w:aliases w:val="Section Char"/>
    <w:basedOn w:val="DefaultParagraphFont"/>
    <w:link w:val="Heading1"/>
    <w:rsid w:val="00223169"/>
    <w:rPr>
      <w:b/>
      <w:caps/>
      <w:sz w:val="24"/>
      <w:szCs w:val="24"/>
    </w:rPr>
  </w:style>
  <w:style w:type="character" w:customStyle="1" w:styleId="DocketnumberChar">
    <w:name w:val="Docket number Char"/>
    <w:link w:val="Docketnumber"/>
    <w:rsid w:val="004201B4"/>
    <w:rPr>
      <w:b/>
      <w:caps/>
      <w:sz w:val="28"/>
    </w:rPr>
  </w:style>
  <w:style w:type="character" w:customStyle="1" w:styleId="FooterChar">
    <w:name w:val="Footer Char"/>
    <w:basedOn w:val="DefaultParagraphFont"/>
    <w:link w:val="Footer"/>
    <w:uiPriority w:val="99"/>
    <w:rsid w:val="009A3258"/>
    <w:rPr>
      <w:sz w:val="16"/>
    </w:rPr>
  </w:style>
  <w:style w:type="character" w:styleId="CommentReference">
    <w:name w:val="annotation reference"/>
    <w:basedOn w:val="DefaultParagraphFont"/>
    <w:semiHidden/>
    <w:unhideWhenUsed/>
    <w:rsid w:val="00277763"/>
    <w:rPr>
      <w:sz w:val="16"/>
      <w:szCs w:val="16"/>
    </w:rPr>
  </w:style>
  <w:style w:type="paragraph" w:styleId="CommentText">
    <w:name w:val="annotation text"/>
    <w:basedOn w:val="Normal"/>
    <w:link w:val="CommentTextChar"/>
    <w:semiHidden/>
    <w:unhideWhenUsed/>
    <w:rsid w:val="00277763"/>
    <w:rPr>
      <w:sz w:val="20"/>
    </w:rPr>
  </w:style>
  <w:style w:type="character" w:customStyle="1" w:styleId="CommentTextChar">
    <w:name w:val="Comment Text Char"/>
    <w:basedOn w:val="DefaultParagraphFont"/>
    <w:link w:val="CommentText"/>
    <w:semiHidden/>
    <w:rsid w:val="00277763"/>
  </w:style>
  <w:style w:type="paragraph" w:styleId="CommentSubject">
    <w:name w:val="annotation subject"/>
    <w:basedOn w:val="CommentText"/>
    <w:next w:val="CommentText"/>
    <w:link w:val="CommentSubjectChar"/>
    <w:semiHidden/>
    <w:unhideWhenUsed/>
    <w:rsid w:val="00277763"/>
    <w:rPr>
      <w:b/>
      <w:bCs/>
    </w:rPr>
  </w:style>
  <w:style w:type="character" w:customStyle="1" w:styleId="CommentSubjectChar">
    <w:name w:val="Comment Subject Char"/>
    <w:basedOn w:val="CommentTextChar"/>
    <w:link w:val="CommentSubject"/>
    <w:semiHidden/>
    <w:rsid w:val="0027776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8946229">
      <w:bodyDiv w:val="1"/>
      <w:marLeft w:val="0"/>
      <w:marRight w:val="0"/>
      <w:marTop w:val="0"/>
      <w:marBottom w:val="0"/>
      <w:divBdr>
        <w:top w:val="none" w:sz="0" w:space="0" w:color="auto"/>
        <w:left w:val="none" w:sz="0" w:space="0" w:color="auto"/>
        <w:bottom w:val="none" w:sz="0" w:space="0" w:color="auto"/>
        <w:right w:val="none" w:sz="0" w:space="0" w:color="auto"/>
      </w:divBdr>
    </w:div>
    <w:div w:id="980311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B75046-E40F-48A6-B465-B1EFBA771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724</Words>
  <Characters>4099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2018-06-12T17:25:00Z</dcterms:created>
  <dcterms:modified xsi:type="dcterms:W3CDTF">2018-06-12T17:25:00Z</dcterms:modified>
</cp:coreProperties>
</file>